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C7C476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B4198B">
        <w:rPr>
          <w:rFonts w:ascii="Times New Roman" w:eastAsia="Arial Unicode MS" w:hAnsi="Times New Roman" w:cs="Times New Roman"/>
          <w:b/>
          <w:kern w:val="0"/>
          <w:sz w:val="24"/>
          <w:szCs w:val="24"/>
          <w:lang w:eastAsia="lv-LV"/>
          <w14:ligatures w14:val="none"/>
        </w:rPr>
        <w:t>9</w:t>
      </w:r>
    </w:p>
    <w:p w14:paraId="51A114AB" w14:textId="4B105FD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B4198B">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3DA2CDD" w14:textId="77777777" w:rsidR="00B4198B" w:rsidRDefault="00B4198B" w:rsidP="00675366">
      <w:pPr>
        <w:spacing w:after="0" w:line="240" w:lineRule="auto"/>
        <w:jc w:val="both"/>
        <w:rPr>
          <w:rFonts w:ascii="Times New Roman" w:eastAsia="Times New Roman" w:hAnsi="Times New Roman" w:cs="Times New Roman"/>
          <w:b/>
          <w:kern w:val="0"/>
          <w:sz w:val="24"/>
          <w:szCs w:val="24"/>
          <w14:ligatures w14:val="none"/>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178151388"/>
      <w:bookmarkStart w:id="244" w:name="_Hlk177850514"/>
      <w:bookmarkStart w:id="245" w:name="_Hlk177850351"/>
      <w:bookmarkStart w:id="246" w:name="_Hlk177850203"/>
      <w:bookmarkStart w:id="247" w:name="_Hlk177849967"/>
      <w:bookmarkStart w:id="248" w:name="_Hlk177849769"/>
      <w:bookmarkStart w:id="249" w:name="_Hlk177849581"/>
      <w:bookmarkStart w:id="250" w:name="_Hlk177849371"/>
      <w:bookmarkStart w:id="251" w:name="_Hlk177849224"/>
      <w:bookmarkStart w:id="252" w:name="_Hlk177849060"/>
      <w:bookmarkStart w:id="253" w:name="_Hlk177848800"/>
      <w:bookmarkStart w:id="254" w:name="_Hlk177848620"/>
      <w:bookmarkStart w:id="255" w:name="_Hlk177847973"/>
      <w:bookmarkStart w:id="256" w:name="_Hlk177847736"/>
      <w:bookmarkStart w:id="257" w:name="_Hlk177847546"/>
      <w:bookmarkStart w:id="258" w:name="_Hlk177723405"/>
      <w:bookmarkStart w:id="259" w:name="_Hlk177723274"/>
      <w:bookmarkStart w:id="260" w:name="_Hlk177723132"/>
      <w:bookmarkStart w:id="261" w:name="_Hlk177723016"/>
      <w:bookmarkStart w:id="262" w:name="_Hlk177722853"/>
      <w:bookmarkStart w:id="263" w:name="_Hlk177722669"/>
      <w:bookmarkStart w:id="264" w:name="_Hlk177722117"/>
      <w:bookmarkStart w:id="265" w:name="_Hlk177722006"/>
      <w:bookmarkStart w:id="266" w:name="_Hlk177721819"/>
      <w:bookmarkStart w:id="267" w:name="_Hlk177721704"/>
    </w:p>
    <w:p w14:paraId="187BAAE6" w14:textId="77777777" w:rsidR="00B4198B" w:rsidRDefault="00B4198B" w:rsidP="00B4198B">
      <w:pPr>
        <w:spacing w:after="0"/>
        <w:jc w:val="both"/>
        <w:rPr>
          <w:rFonts w:ascii="Times New Roman" w:hAnsi="Times New Roman" w:cs="Times New Roman"/>
          <w:b/>
          <w:bCs/>
          <w:kern w:val="0"/>
          <w:sz w:val="24"/>
          <w:szCs w:val="24"/>
          <w14:ligatures w14:val="none"/>
        </w:rPr>
      </w:pPr>
      <w:r w:rsidRPr="00B4198B">
        <w:rPr>
          <w:rFonts w:ascii="Times New Roman" w:hAnsi="Times New Roman" w:cs="Times New Roman"/>
          <w:b/>
          <w:bCs/>
          <w:kern w:val="0"/>
          <w:sz w:val="24"/>
          <w:szCs w:val="24"/>
          <w14:ligatures w14:val="none"/>
        </w:rPr>
        <w:t>Par Madonas novada pašvaldības domes priekšsēdētāja, priekšsēdētāja vietnieku un domes deputātu atlīdzības noteikšanu</w:t>
      </w:r>
    </w:p>
    <w:p w14:paraId="1574DC63" w14:textId="77777777" w:rsidR="00B4198B" w:rsidRPr="00B4198B" w:rsidRDefault="00B4198B" w:rsidP="00B4198B">
      <w:pPr>
        <w:spacing w:after="0"/>
        <w:jc w:val="both"/>
        <w:rPr>
          <w:rFonts w:ascii="Times New Roman" w:hAnsi="Times New Roman" w:cs="Times New Roman"/>
          <w:b/>
          <w:bCs/>
          <w:kern w:val="0"/>
          <w:sz w:val="24"/>
          <w:szCs w:val="24"/>
          <w14:ligatures w14:val="none"/>
        </w:rPr>
      </w:pPr>
    </w:p>
    <w:p w14:paraId="52DEEE56" w14:textId="0D60CDAA" w:rsidR="00B4198B" w:rsidRPr="00B4198B" w:rsidRDefault="00B4198B" w:rsidP="00B4198B">
      <w:pPr>
        <w:spacing w:after="0"/>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14:ligatures w14:val="none"/>
        </w:rPr>
        <w:tab/>
        <w:t>Saskaņā ar Pašvaldību likuma 10.</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panta pirmās daļas 14.</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 xml:space="preserve">punktu </w:t>
      </w:r>
      <w:r w:rsidRPr="00B4198B">
        <w:rPr>
          <w:rFonts w:ascii="Times New Roman" w:hAnsi="Times New Roman" w:cs="Times New Roman"/>
          <w:color w:val="000000" w:themeColor="text1"/>
          <w:kern w:val="0"/>
          <w:sz w:val="24"/>
          <w:szCs w:val="24"/>
          <w:shd w:val="clear" w:color="auto" w:fill="FFFFFF"/>
          <w14:ligatures w14:val="none"/>
        </w:rPr>
        <w:t>dome ir tiesīga izlemt ikvienu pašvaldības kompetences jautājumu, turklāt tikai domes kompetencē ir noteikt domes priekšsēdētāja atlīdzību, kā arī citus algotus amatus domē un atlīdzību par tiem.</w:t>
      </w:r>
    </w:p>
    <w:p w14:paraId="4D6A47C3" w14:textId="55BEBB70" w:rsidR="00B4198B" w:rsidRPr="00B4198B" w:rsidRDefault="00B4198B" w:rsidP="00B4198B">
      <w:pPr>
        <w:spacing w:after="0"/>
        <w:ind w:firstLine="720"/>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14:ligatures w14:val="none"/>
        </w:rPr>
        <w:t xml:space="preserve">Saskaņā ar </w:t>
      </w:r>
      <w:r w:rsidRPr="00B4198B">
        <w:rPr>
          <w:rFonts w:ascii="Times New Roman" w:hAnsi="Times New Roman" w:cs="Times New Roman"/>
          <w:color w:val="000000" w:themeColor="text1"/>
          <w:kern w:val="0"/>
          <w:sz w:val="24"/>
          <w:szCs w:val="24"/>
          <w:shd w:val="clear" w:color="auto" w:fill="FFFFFF"/>
          <w14:ligatures w14:val="none"/>
        </w:rPr>
        <w:t>Valsts un pašvaldību institūciju amatpersonu un darbinieku atlīdzības likuma 4.</w:t>
      </w:r>
      <w:r w:rsidR="003C5D27">
        <w:rPr>
          <w:rFonts w:ascii="Times New Roman" w:hAnsi="Times New Roman" w:cs="Times New Roman"/>
          <w:color w:val="000000" w:themeColor="text1"/>
          <w:kern w:val="0"/>
          <w:sz w:val="24"/>
          <w:szCs w:val="24"/>
          <w:shd w:val="clear" w:color="auto" w:fill="FFFFFF"/>
          <w14:ligatures w14:val="none"/>
        </w:rPr>
        <w:t> </w:t>
      </w:r>
      <w:r w:rsidRPr="00B4198B">
        <w:rPr>
          <w:rFonts w:ascii="Times New Roman" w:hAnsi="Times New Roman" w:cs="Times New Roman"/>
          <w:color w:val="000000" w:themeColor="text1"/>
          <w:kern w:val="0"/>
          <w:sz w:val="24"/>
          <w:szCs w:val="24"/>
          <w:shd w:val="clear" w:color="auto" w:fill="FFFFFF"/>
          <w14:ligatures w14:val="none"/>
        </w:rPr>
        <w:t>panta otro daļu amatpersonām (darbiniekiem) mēnešalgu, noapaļojot līdz pilniem </w:t>
      </w:r>
      <w:proofErr w:type="spellStart"/>
      <w:r w:rsidRPr="00B4198B">
        <w:rPr>
          <w:rFonts w:ascii="Times New Roman" w:hAnsi="Times New Roman" w:cs="Times New Roman"/>
          <w:i/>
          <w:iCs/>
          <w:color w:val="000000" w:themeColor="text1"/>
          <w:kern w:val="0"/>
          <w:sz w:val="24"/>
          <w:szCs w:val="24"/>
          <w:shd w:val="clear" w:color="auto" w:fill="FFFFFF"/>
          <w14:ligatures w14:val="none"/>
        </w:rPr>
        <w:t>euro</w:t>
      </w:r>
      <w:proofErr w:type="spellEnd"/>
      <w:r w:rsidRPr="00B4198B">
        <w:rPr>
          <w:rFonts w:ascii="Times New Roman" w:hAnsi="Times New Roman" w:cs="Times New Roman"/>
          <w:color w:val="000000" w:themeColor="text1"/>
          <w:kern w:val="0"/>
          <w:sz w:val="24"/>
          <w:szCs w:val="24"/>
          <w:shd w:val="clear" w:color="auto" w:fill="FFFFFF"/>
          <w14:ligatures w14:val="none"/>
        </w:rPr>
        <w:t>, nosaka bāzes mēnešalgas apmēram, piemērojot attiecīgu koeficientu.</w:t>
      </w:r>
    </w:p>
    <w:p w14:paraId="014FDA9C" w14:textId="6D960427" w:rsidR="00B4198B" w:rsidRPr="00B4198B" w:rsidRDefault="00B4198B" w:rsidP="00B4198B">
      <w:pPr>
        <w:spacing w:after="0"/>
        <w:ind w:firstLine="720"/>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Pašvaldību likuma 5.</w:t>
      </w:r>
      <w:r w:rsidR="003C5D27">
        <w:rPr>
          <w:rFonts w:ascii="Times New Roman" w:hAnsi="Times New Roman" w:cs="Times New Roman"/>
          <w:color w:val="000000" w:themeColor="text1"/>
          <w:kern w:val="0"/>
          <w:sz w:val="24"/>
          <w:szCs w:val="24"/>
          <w:shd w:val="clear" w:color="auto" w:fill="FFFFFF"/>
          <w14:ligatures w14:val="none"/>
        </w:rPr>
        <w:t> </w:t>
      </w:r>
      <w:r w:rsidRPr="00B4198B">
        <w:rPr>
          <w:rFonts w:ascii="Times New Roman" w:hAnsi="Times New Roman" w:cs="Times New Roman"/>
          <w:color w:val="000000" w:themeColor="text1"/>
          <w:kern w:val="0"/>
          <w:sz w:val="24"/>
          <w:szCs w:val="24"/>
          <w:shd w:val="clear" w:color="auto" w:fill="FFFFFF"/>
          <w14:ligatures w14:val="none"/>
        </w:rPr>
        <w:t>panta otrā daļa paredz, ka iedzīvotāju skaitu nosaka atbilstoši aktuālajiem Fizisko personu reģistra datiem vēlēšanu dienā. 2025.</w:t>
      </w:r>
      <w:r w:rsidR="003C5D27">
        <w:rPr>
          <w:rFonts w:ascii="Times New Roman" w:hAnsi="Times New Roman" w:cs="Times New Roman"/>
          <w:color w:val="000000" w:themeColor="text1"/>
          <w:kern w:val="0"/>
          <w:sz w:val="24"/>
          <w:szCs w:val="24"/>
          <w:shd w:val="clear" w:color="auto" w:fill="FFFFFF"/>
          <w14:ligatures w14:val="none"/>
        </w:rPr>
        <w:t> </w:t>
      </w:r>
      <w:r w:rsidRPr="00B4198B">
        <w:rPr>
          <w:rFonts w:ascii="Times New Roman" w:hAnsi="Times New Roman" w:cs="Times New Roman"/>
          <w:color w:val="000000" w:themeColor="text1"/>
          <w:kern w:val="0"/>
          <w:sz w:val="24"/>
          <w:szCs w:val="24"/>
          <w:shd w:val="clear" w:color="auto" w:fill="FFFFFF"/>
          <w14:ligatures w14:val="none"/>
        </w:rPr>
        <w:t>gada 7.</w:t>
      </w:r>
      <w:r w:rsidR="003C5D27">
        <w:rPr>
          <w:rFonts w:ascii="Times New Roman" w:hAnsi="Times New Roman" w:cs="Times New Roman"/>
          <w:color w:val="000000" w:themeColor="text1"/>
          <w:kern w:val="0"/>
          <w:sz w:val="24"/>
          <w:szCs w:val="24"/>
          <w:shd w:val="clear" w:color="auto" w:fill="FFFFFF"/>
          <w14:ligatures w14:val="none"/>
        </w:rPr>
        <w:t> </w:t>
      </w:r>
      <w:r w:rsidRPr="00B4198B">
        <w:rPr>
          <w:rFonts w:ascii="Times New Roman" w:hAnsi="Times New Roman" w:cs="Times New Roman"/>
          <w:color w:val="000000" w:themeColor="text1"/>
          <w:kern w:val="0"/>
          <w:sz w:val="24"/>
          <w:szCs w:val="24"/>
          <w:shd w:val="clear" w:color="auto" w:fill="FFFFFF"/>
          <w14:ligatures w14:val="none"/>
        </w:rPr>
        <w:t>jūlijā Madonas novada pašvaldības administratīvajā teritorijā iedzīvotāju skaits pārsniedz 20 000.</w:t>
      </w:r>
    </w:p>
    <w:p w14:paraId="6F82532F" w14:textId="2F2A3F1C" w:rsidR="00B4198B" w:rsidRPr="00B4198B" w:rsidRDefault="00B4198B" w:rsidP="00B4198B">
      <w:pPr>
        <w:spacing w:after="0"/>
        <w:ind w:firstLine="720"/>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Valsts un pašvaldību institūciju amatpersonu un darbinieku atlīdzības likuma 5.</w:t>
      </w:r>
      <w:r w:rsidR="003C5D27">
        <w:rPr>
          <w:rFonts w:ascii="Times New Roman" w:hAnsi="Times New Roman" w:cs="Times New Roman"/>
          <w:color w:val="000000" w:themeColor="text1"/>
          <w:kern w:val="0"/>
          <w:sz w:val="24"/>
          <w:szCs w:val="24"/>
          <w:shd w:val="clear" w:color="auto" w:fill="FFFFFF"/>
          <w14:ligatures w14:val="none"/>
        </w:rPr>
        <w:t> </w:t>
      </w:r>
      <w:r w:rsidRPr="00B4198B">
        <w:rPr>
          <w:rFonts w:ascii="Times New Roman" w:hAnsi="Times New Roman" w:cs="Times New Roman"/>
          <w:color w:val="000000" w:themeColor="text1"/>
          <w:kern w:val="0"/>
          <w:sz w:val="24"/>
          <w:szCs w:val="24"/>
          <w:shd w:val="clear" w:color="auto" w:fill="FFFFFF"/>
          <w14:ligatures w14:val="none"/>
        </w:rPr>
        <w:t>panta pirmā daļa paredz, ka Pašvaldības domes deputātu mēnešalga nedrīkst pārsniegt bāzes mēnešalgas apmēru, kam piemērots šāds koeficients:</w:t>
      </w:r>
    </w:p>
    <w:p w14:paraId="75BE1AF9" w14:textId="77777777" w:rsidR="00B4198B" w:rsidRPr="00B4198B" w:rsidRDefault="00B4198B">
      <w:pPr>
        <w:numPr>
          <w:ilvl w:val="0"/>
          <w:numId w:val="2"/>
        </w:numPr>
        <w:spacing w:after="0"/>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novada domes priekšsēdētājam, ja attiecīgās pašvaldības administratīvajā teritorijā iedzīvotāju skaits pārsniedz 20 000, — līdz 5,2;</w:t>
      </w:r>
    </w:p>
    <w:p w14:paraId="191DB33A" w14:textId="77777777" w:rsidR="00B4198B" w:rsidRPr="00B4198B" w:rsidRDefault="00B4198B">
      <w:pPr>
        <w:numPr>
          <w:ilvl w:val="0"/>
          <w:numId w:val="2"/>
        </w:numPr>
        <w:spacing w:after="0"/>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novada domes priekšsēdētāja vietniekam, ja attiecīgās pašvaldības administratīvajā teritorijā iedzīvotāju skaits pārsniedz 20 000, — līdz 4,0;</w:t>
      </w:r>
    </w:p>
    <w:p w14:paraId="237179C9" w14:textId="77777777" w:rsidR="00B4198B" w:rsidRPr="00B4198B" w:rsidRDefault="00B4198B">
      <w:pPr>
        <w:numPr>
          <w:ilvl w:val="0"/>
          <w:numId w:val="2"/>
        </w:numPr>
        <w:spacing w:after="0"/>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novada domes komitejas priekšsēdētājam — līdz 2,8;</w:t>
      </w:r>
    </w:p>
    <w:p w14:paraId="5359D2F5" w14:textId="77777777" w:rsidR="00B4198B" w:rsidRPr="00B4198B" w:rsidRDefault="00B4198B">
      <w:pPr>
        <w:numPr>
          <w:ilvl w:val="0"/>
          <w:numId w:val="2"/>
        </w:numPr>
        <w:spacing w:after="0"/>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novada domes komitejas priekšsēdētāja vietniekam — līdz 2,5;</w:t>
      </w:r>
    </w:p>
    <w:p w14:paraId="37FEF106" w14:textId="77777777" w:rsidR="00B4198B" w:rsidRPr="00B4198B" w:rsidRDefault="00B4198B">
      <w:pPr>
        <w:numPr>
          <w:ilvl w:val="0"/>
          <w:numId w:val="2"/>
        </w:numPr>
        <w:spacing w:after="0"/>
        <w:ind w:left="993" w:hanging="284"/>
        <w:contextualSpacing/>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novada domes deputātam, ja attiecīgās pašvaldības administratīvajā teritorijā iedzīvotāju skaits pārsniedz 20 000, — līdz 1,6.</w:t>
      </w:r>
    </w:p>
    <w:p w14:paraId="4A713BDC" w14:textId="77777777" w:rsidR="00B4198B" w:rsidRPr="00B4198B" w:rsidRDefault="00B4198B" w:rsidP="00B4198B">
      <w:pPr>
        <w:spacing w:after="0"/>
        <w:ind w:firstLine="720"/>
        <w:jc w:val="both"/>
        <w:rPr>
          <w:rFonts w:ascii="Times New Roman" w:hAnsi="Times New Roman" w:cs="Times New Roman"/>
          <w:color w:val="000000" w:themeColor="text1"/>
          <w:kern w:val="0"/>
          <w:sz w:val="24"/>
          <w:szCs w:val="24"/>
          <w:shd w:val="clear" w:color="auto" w:fill="FFFFFF"/>
          <w14:ligatures w14:val="none"/>
        </w:rPr>
      </w:pPr>
      <w:r w:rsidRPr="00B4198B">
        <w:rPr>
          <w:rFonts w:ascii="Times New Roman" w:hAnsi="Times New Roman" w:cs="Times New Roman"/>
          <w:color w:val="000000" w:themeColor="text1"/>
          <w:kern w:val="0"/>
          <w:sz w:val="24"/>
          <w:szCs w:val="24"/>
          <w:shd w:val="clear" w:color="auto" w:fill="FFFFFF"/>
          <w14:ligatures w14:val="none"/>
        </w:rPr>
        <w:t xml:space="preserve">Valsts un pašvaldību institūciju amatpersonu (darbinieku) atlīdzību veido darba samaksa, sociālās garantijas un atvaļinājumi, tāpēc līdz jauna </w:t>
      </w:r>
      <w:r w:rsidRPr="00B4198B">
        <w:rPr>
          <w:rFonts w:ascii="Times New Roman" w:hAnsi="Times New Roman" w:cs="Times New Roman"/>
          <w:kern w:val="0"/>
          <w:sz w:val="24"/>
          <w:szCs w:val="24"/>
          <w:lang w:eastAsia="lv-LV" w:bidi="lo-LA"/>
          <w14:ligatures w14:val="none"/>
        </w:rPr>
        <w:t xml:space="preserve">Madonas novada pašvaldības institūciju amatpersonu un darbinieku atlīdzības nolikuma apstiprināšanai attiecībā uz Madonas novada pašvaldības </w:t>
      </w:r>
      <w:r w:rsidRPr="00B4198B">
        <w:rPr>
          <w:rFonts w:ascii="Times New Roman" w:hAnsi="Times New Roman" w:cs="Times New Roman"/>
          <w:color w:val="000000" w:themeColor="text1"/>
          <w:kern w:val="0"/>
          <w:sz w:val="24"/>
          <w:szCs w:val="24"/>
          <w:shd w:val="clear" w:color="auto" w:fill="FFFFFF"/>
          <w14:ligatures w14:val="none"/>
        </w:rPr>
        <w:t xml:space="preserve">domes priekšsēdētāju, tā vietniekiem un domes deputātiem piemērojami </w:t>
      </w:r>
      <w:r w:rsidRPr="00B4198B">
        <w:rPr>
          <w:rFonts w:ascii="Times New Roman" w:hAnsi="Times New Roman" w:cs="Times New Roman"/>
          <w:kern w:val="0"/>
          <w:sz w:val="24"/>
          <w:szCs w:val="24"/>
          <w:lang w:eastAsia="lv-LV" w:bidi="lo-LA"/>
          <w14:ligatures w14:val="none"/>
        </w:rPr>
        <w:t>28.10.2021. Madonas novada pašvaldības institūciju amatpersonu un darbinieku atlīdzības nolikuma noteikumi, cik tālu tie ir saskaņā ar šajā lēmumā noteikto.</w:t>
      </w:r>
    </w:p>
    <w:p w14:paraId="1FABEC15" w14:textId="48C15159" w:rsidR="00B4198B" w:rsidRDefault="00B4198B" w:rsidP="00B419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B4198B">
        <w:rPr>
          <w:rFonts w:ascii="Times New Roman" w:hAnsi="Times New Roman" w:cs="Times New Roman"/>
          <w:color w:val="000000" w:themeColor="text1"/>
          <w:kern w:val="0"/>
          <w:sz w:val="24"/>
          <w:szCs w:val="24"/>
          <w:shd w:val="clear" w:color="auto" w:fill="FFFFFF"/>
          <w14:ligatures w14:val="none"/>
        </w:rPr>
        <w:t xml:space="preserve">Pamatojoties uz </w:t>
      </w:r>
      <w:r w:rsidRPr="00B4198B">
        <w:rPr>
          <w:rFonts w:ascii="Times New Roman" w:hAnsi="Times New Roman" w:cs="Times New Roman"/>
          <w:color w:val="000000" w:themeColor="text1"/>
          <w:kern w:val="0"/>
          <w:sz w:val="24"/>
          <w:szCs w:val="24"/>
          <w14:ligatures w14:val="none"/>
        </w:rPr>
        <w:t>Pašvaldību likuma 10.</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panta pirmās daļas 14.</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 xml:space="preserve">punktu, </w:t>
      </w:r>
      <w:r w:rsidRPr="00B4198B">
        <w:rPr>
          <w:rFonts w:ascii="Times New Roman" w:hAnsi="Times New Roman" w:cs="Times New Roman"/>
          <w:color w:val="000000" w:themeColor="text1"/>
          <w:kern w:val="0"/>
          <w:sz w:val="24"/>
          <w:szCs w:val="24"/>
          <w:shd w:val="clear" w:color="auto" w:fill="FFFFFF"/>
          <w14:ligatures w14:val="none"/>
        </w:rPr>
        <w:t>Valsts un pašvaldību institūciju amatpersonu un darbinieku atlīdzības likuma</w:t>
      </w:r>
      <w:r w:rsidRPr="00B4198B">
        <w:rPr>
          <w:rFonts w:ascii="Times New Roman" w:hAnsi="Times New Roman" w:cs="Times New Roman"/>
          <w:color w:val="000000" w:themeColor="text1"/>
          <w:kern w:val="0"/>
          <w:sz w:val="24"/>
          <w:szCs w:val="24"/>
          <w14:ligatures w14:val="none"/>
        </w:rPr>
        <w:t xml:space="preserve"> 5.</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 xml:space="preserve">panta pirmo daļu,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 xml:space="preserve">Agris Lungevičs, Aigars Šķēls, Guntis Klikučs, Sandis Kalniņš, Gunārs Ikaunieks, Valda Kļaviņa, Rūdolfs Medenis, Gatis Teilis, Aivis Mitenieks, Māris Justs, Dace Ozoliņa, Andris Dombrovskis, Jānis Erels, Artūrs Čačka, Egils Bērziņš, Zigfrīds Gora, Aivis </w:t>
      </w:r>
      <w:r>
        <w:rPr>
          <w:rFonts w:ascii="Times New Roman" w:hAnsi="Times New Roman" w:cs="Times New Roman"/>
          <w:noProof/>
          <w:sz w:val="24"/>
          <w:szCs w:val="24"/>
        </w:rPr>
        <w:lastRenderedPageBreak/>
        <w:t>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4DBF5009" w14:textId="77777777" w:rsidR="00B4198B" w:rsidRPr="00B4198B" w:rsidRDefault="00B4198B" w:rsidP="00B419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p>
    <w:p w14:paraId="5964FDD6" w14:textId="3C41546E" w:rsidR="00B4198B" w:rsidRPr="00B4198B" w:rsidRDefault="00B4198B">
      <w:pPr>
        <w:numPr>
          <w:ilvl w:val="0"/>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Ar 2025.</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gada 1.</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jūliju noteikt Madonas novada pašvaldības domes (turpmāk – Dome):</w:t>
      </w:r>
    </w:p>
    <w:p w14:paraId="126AE644" w14:textId="77777777"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 xml:space="preserve">Domes priekšsēdētāja mēnešalgas aprēķināšanas koeficientu – </w:t>
      </w:r>
      <w:r w:rsidRPr="00B4198B">
        <w:rPr>
          <w:rFonts w:ascii="Times New Roman" w:hAnsi="Times New Roman" w:cs="Times New Roman"/>
          <w:kern w:val="0"/>
          <w:sz w:val="24"/>
          <w:szCs w:val="24"/>
          <w14:ligatures w14:val="none"/>
        </w:rPr>
        <w:t xml:space="preserve">3,4 </w:t>
      </w:r>
      <w:r w:rsidRPr="00B4198B">
        <w:rPr>
          <w:rFonts w:ascii="Times New Roman" w:hAnsi="Times New Roman" w:cs="Times New Roman"/>
          <w:color w:val="000000" w:themeColor="text1"/>
          <w:kern w:val="0"/>
          <w:sz w:val="24"/>
          <w:szCs w:val="24"/>
          <w14:ligatures w14:val="none"/>
        </w:rPr>
        <w:t xml:space="preserve">un </w:t>
      </w:r>
      <w:r w:rsidRPr="00B4198B">
        <w:rPr>
          <w:rFonts w:ascii="Times New Roman" w:hAnsi="Times New Roman" w:cs="Times New Roman"/>
          <w:color w:val="000000" w:themeColor="text1"/>
          <w:kern w:val="0"/>
          <w:sz w:val="24"/>
          <w:szCs w:val="24"/>
          <w:shd w:val="clear" w:color="auto" w:fill="FFFFFF"/>
          <w14:ligatures w14:val="none"/>
        </w:rPr>
        <w:t>mēnešalgu noapaļot līdz pilniem </w:t>
      </w:r>
      <w:proofErr w:type="spellStart"/>
      <w:r w:rsidRPr="00B4198B">
        <w:rPr>
          <w:rFonts w:ascii="Times New Roman" w:hAnsi="Times New Roman" w:cs="Times New Roman"/>
          <w:i/>
          <w:iCs/>
          <w:color w:val="000000" w:themeColor="text1"/>
          <w:kern w:val="0"/>
          <w:sz w:val="24"/>
          <w:szCs w:val="24"/>
          <w:shd w:val="clear" w:color="auto" w:fill="FFFFFF"/>
          <w14:ligatures w14:val="none"/>
        </w:rPr>
        <w:t>euro</w:t>
      </w:r>
      <w:proofErr w:type="spellEnd"/>
      <w:r w:rsidRPr="00B4198B">
        <w:rPr>
          <w:rFonts w:ascii="Times New Roman" w:hAnsi="Times New Roman" w:cs="Times New Roman"/>
          <w:i/>
          <w:iCs/>
          <w:color w:val="000000" w:themeColor="text1"/>
          <w:kern w:val="0"/>
          <w:sz w:val="24"/>
          <w:szCs w:val="24"/>
          <w:shd w:val="clear" w:color="auto" w:fill="FFFFFF"/>
          <w14:ligatures w14:val="none"/>
        </w:rPr>
        <w:t>.</w:t>
      </w:r>
    </w:p>
    <w:p w14:paraId="2A108B48" w14:textId="77777777"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 xml:space="preserve">Domes priekšsēdētāja vietnieka mēnešalgas aprēķināšanas koeficientu – </w:t>
      </w:r>
      <w:r w:rsidRPr="00B4198B">
        <w:rPr>
          <w:rFonts w:ascii="Times New Roman" w:hAnsi="Times New Roman" w:cs="Times New Roman"/>
          <w:kern w:val="0"/>
          <w:sz w:val="24"/>
          <w:szCs w:val="24"/>
          <w14:ligatures w14:val="none"/>
        </w:rPr>
        <w:t xml:space="preserve">3,0 </w:t>
      </w:r>
      <w:r w:rsidRPr="00B4198B">
        <w:rPr>
          <w:rFonts w:ascii="Times New Roman" w:hAnsi="Times New Roman" w:cs="Times New Roman"/>
          <w:color w:val="000000" w:themeColor="text1"/>
          <w:kern w:val="0"/>
          <w:sz w:val="24"/>
          <w:szCs w:val="24"/>
          <w14:ligatures w14:val="none"/>
        </w:rPr>
        <w:t xml:space="preserve">un </w:t>
      </w:r>
      <w:r w:rsidRPr="00B4198B">
        <w:rPr>
          <w:rFonts w:ascii="Times New Roman" w:hAnsi="Times New Roman" w:cs="Times New Roman"/>
          <w:color w:val="000000" w:themeColor="text1"/>
          <w:kern w:val="0"/>
          <w:sz w:val="24"/>
          <w:szCs w:val="24"/>
          <w:shd w:val="clear" w:color="auto" w:fill="FFFFFF"/>
          <w14:ligatures w14:val="none"/>
        </w:rPr>
        <w:t>mēnešalgu noapaļot līdz pilniem </w:t>
      </w:r>
      <w:proofErr w:type="spellStart"/>
      <w:r w:rsidRPr="00B4198B">
        <w:rPr>
          <w:rFonts w:ascii="Times New Roman" w:hAnsi="Times New Roman" w:cs="Times New Roman"/>
          <w:i/>
          <w:iCs/>
          <w:color w:val="000000" w:themeColor="text1"/>
          <w:kern w:val="0"/>
          <w:sz w:val="24"/>
          <w:szCs w:val="24"/>
          <w:shd w:val="clear" w:color="auto" w:fill="FFFFFF"/>
          <w14:ligatures w14:val="none"/>
        </w:rPr>
        <w:t>euro</w:t>
      </w:r>
      <w:proofErr w:type="spellEnd"/>
      <w:r w:rsidRPr="00B4198B">
        <w:rPr>
          <w:rFonts w:ascii="Times New Roman" w:hAnsi="Times New Roman" w:cs="Times New Roman"/>
          <w:i/>
          <w:iCs/>
          <w:color w:val="000000" w:themeColor="text1"/>
          <w:kern w:val="0"/>
          <w:sz w:val="24"/>
          <w:szCs w:val="24"/>
          <w:shd w:val="clear" w:color="auto" w:fill="FFFFFF"/>
          <w14:ligatures w14:val="none"/>
        </w:rPr>
        <w:t>,</w:t>
      </w:r>
      <w:r w:rsidRPr="00B4198B">
        <w:rPr>
          <w:rFonts w:ascii="Times New Roman" w:hAnsi="Times New Roman" w:cs="Times New Roman"/>
          <w:color w:val="000000" w:themeColor="text1"/>
          <w:kern w:val="0"/>
          <w:sz w:val="24"/>
          <w:szCs w:val="24"/>
          <w:shd w:val="clear" w:color="auto" w:fill="FFFFFF"/>
          <w14:ligatures w14:val="none"/>
        </w:rPr>
        <w:t xml:space="preserve"> nosakot, ka:</w:t>
      </w:r>
    </w:p>
    <w:p w14:paraId="57BC150F" w14:textId="77777777" w:rsidR="00B4198B" w:rsidRPr="00B4198B" w:rsidRDefault="00B4198B">
      <w:pPr>
        <w:numPr>
          <w:ilvl w:val="2"/>
          <w:numId w:val="1"/>
        </w:numPr>
        <w:ind w:left="1276" w:hanging="556"/>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kern w:val="0"/>
          <w:sz w:val="24"/>
          <w:szCs w:val="24"/>
          <w14:ligatures w14:val="none"/>
        </w:rPr>
        <w:t>Domes priekšsēdētāja vietnieks izglītības, uzņēmējdarbības un civilās aizsardzības jautājumos amata pienākumus veic 40 stundas nedēļā;</w:t>
      </w:r>
    </w:p>
    <w:p w14:paraId="6580BA5C" w14:textId="77777777" w:rsidR="00B4198B" w:rsidRPr="00B4198B" w:rsidRDefault="00B4198B">
      <w:pPr>
        <w:numPr>
          <w:ilvl w:val="2"/>
          <w:numId w:val="1"/>
        </w:numPr>
        <w:ind w:left="1276" w:hanging="556"/>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kern w:val="0"/>
          <w:sz w:val="24"/>
          <w:szCs w:val="24"/>
          <w14:ligatures w14:val="none"/>
        </w:rPr>
        <w:t>Domes priekšsēdētāja vietnieks sociālajā, veselības un kultūras jautājumos</w:t>
      </w:r>
      <w:r w:rsidRPr="00B4198B">
        <w:rPr>
          <w:rFonts w:eastAsia="Segoe UI"/>
          <w:kern w:val="0"/>
          <w:sz w:val="24"/>
          <w:szCs w:val="24"/>
          <w:lang w:bidi="lo-LA"/>
          <w14:ligatures w14:val="none"/>
        </w:rPr>
        <w:t xml:space="preserve"> </w:t>
      </w:r>
      <w:r w:rsidRPr="00B4198B">
        <w:rPr>
          <w:rFonts w:ascii="Times New Roman" w:hAnsi="Times New Roman" w:cs="Times New Roman"/>
          <w:kern w:val="0"/>
          <w:sz w:val="24"/>
          <w:szCs w:val="24"/>
          <w14:ligatures w14:val="none"/>
        </w:rPr>
        <w:t>amata pienākumus veic 40 stundas nedēļā;</w:t>
      </w:r>
    </w:p>
    <w:p w14:paraId="167A5A6E" w14:textId="77777777" w:rsidR="00B4198B" w:rsidRPr="00B4198B" w:rsidRDefault="00B4198B">
      <w:pPr>
        <w:numPr>
          <w:ilvl w:val="2"/>
          <w:numId w:val="1"/>
        </w:numPr>
        <w:ind w:left="1276" w:hanging="556"/>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14:ligatures w14:val="none"/>
        </w:rPr>
        <w:t>Domes priekšsēdētāja vietnieks attīstības, teritorijas pārvaldības un komunālās saimniecības jautājumos</w:t>
      </w:r>
      <w:r w:rsidRPr="00B4198B">
        <w:rPr>
          <w:rFonts w:eastAsia="Segoe UI"/>
          <w:kern w:val="0"/>
          <w:sz w:val="24"/>
          <w:szCs w:val="24"/>
          <w:lang w:bidi="lo-LA"/>
          <w14:ligatures w14:val="none"/>
        </w:rPr>
        <w:t xml:space="preserve"> </w:t>
      </w:r>
      <w:r w:rsidRPr="00B4198B">
        <w:rPr>
          <w:rFonts w:ascii="Times New Roman" w:hAnsi="Times New Roman" w:cs="Times New Roman"/>
          <w:kern w:val="0"/>
          <w:sz w:val="24"/>
          <w:szCs w:val="24"/>
          <w14:ligatures w14:val="none"/>
        </w:rPr>
        <w:t>amata pienākumus veic 30 stundas nedēļā.</w:t>
      </w:r>
    </w:p>
    <w:p w14:paraId="6EEBDCDD" w14:textId="77777777" w:rsidR="00B4198B" w:rsidRPr="00B4198B" w:rsidRDefault="00B4198B">
      <w:pPr>
        <w:numPr>
          <w:ilvl w:val="1"/>
          <w:numId w:val="1"/>
        </w:numPr>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14:ligatures w14:val="none"/>
        </w:rPr>
        <w:t xml:space="preserve">Attīstības </w:t>
      </w:r>
      <w:r w:rsidRPr="00B4198B">
        <w:rPr>
          <w:rFonts w:ascii="Times New Roman" w:hAnsi="Times New Roman" w:cs="Times New Roman"/>
          <w:kern w:val="0"/>
          <w:sz w:val="24"/>
          <w:szCs w:val="24"/>
          <w:shd w:val="clear" w:color="auto" w:fill="FFFFFF"/>
          <w14:ligatures w14:val="none"/>
        </w:rPr>
        <w:t xml:space="preserve">komitejas priekšsēdētāja mēnešalgas aprēķināšanas koeficientu – 1,9,  nosakot, ka </w:t>
      </w:r>
      <w:r w:rsidRPr="00B4198B">
        <w:rPr>
          <w:rFonts w:ascii="Times New Roman" w:hAnsi="Times New Roman" w:cs="Times New Roman"/>
          <w:kern w:val="0"/>
          <w:sz w:val="24"/>
          <w:szCs w:val="24"/>
          <w14:ligatures w14:val="none"/>
        </w:rPr>
        <w:t xml:space="preserve">Attīstības </w:t>
      </w:r>
      <w:r w:rsidRPr="00B4198B">
        <w:rPr>
          <w:rFonts w:ascii="Times New Roman" w:hAnsi="Times New Roman" w:cs="Times New Roman"/>
          <w:kern w:val="0"/>
          <w:sz w:val="24"/>
          <w:szCs w:val="24"/>
          <w:shd w:val="clear" w:color="auto" w:fill="FFFFFF"/>
          <w14:ligatures w14:val="none"/>
        </w:rPr>
        <w:t>komitejas priekšsēdētājs amata pienākumus veic 40 stundas mēnesī.</w:t>
      </w:r>
    </w:p>
    <w:p w14:paraId="6984FF3F" w14:textId="77777777" w:rsidR="00B4198B" w:rsidRPr="00B4198B" w:rsidRDefault="00B4198B">
      <w:pPr>
        <w:numPr>
          <w:ilvl w:val="1"/>
          <w:numId w:val="1"/>
        </w:numPr>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shd w:val="clear" w:color="auto" w:fill="FFFFFF"/>
          <w14:ligatures w14:val="none"/>
        </w:rPr>
        <w:t>komitejas priekšsēdētāja</w:t>
      </w:r>
      <w:r w:rsidRPr="00B4198B">
        <w:rPr>
          <w:rFonts w:ascii="Times New Roman" w:hAnsi="Times New Roman" w:cs="Times New Roman"/>
          <w:kern w:val="0"/>
          <w:sz w:val="24"/>
          <w:szCs w:val="24"/>
          <w14:ligatures w14:val="none"/>
        </w:rPr>
        <w:t xml:space="preserve"> mēnešalgas aprēķināšanas koeficientu – 1,9.</w:t>
      </w:r>
    </w:p>
    <w:p w14:paraId="2E41028F" w14:textId="77777777" w:rsidR="00B4198B" w:rsidRPr="00B4198B" w:rsidRDefault="00B4198B">
      <w:pPr>
        <w:numPr>
          <w:ilvl w:val="1"/>
          <w:numId w:val="1"/>
        </w:numPr>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shd w:val="clear" w:color="auto" w:fill="FFFFFF"/>
          <w14:ligatures w14:val="none"/>
        </w:rPr>
        <w:t>komitejas priekšsēdētāja vietnieka</w:t>
      </w:r>
      <w:r w:rsidRPr="00B4198B">
        <w:rPr>
          <w:rFonts w:ascii="Times New Roman" w:hAnsi="Times New Roman" w:cs="Times New Roman"/>
          <w:kern w:val="0"/>
          <w:sz w:val="24"/>
          <w:szCs w:val="24"/>
          <w14:ligatures w14:val="none"/>
        </w:rPr>
        <w:t xml:space="preserve"> mēnešalgas aprēķināšanas koeficientu – 1,5.</w:t>
      </w:r>
    </w:p>
    <w:p w14:paraId="0F0BE64B" w14:textId="77777777" w:rsidR="00B4198B" w:rsidRPr="00B4198B" w:rsidRDefault="00B4198B">
      <w:pPr>
        <w:numPr>
          <w:ilvl w:val="1"/>
          <w:numId w:val="1"/>
        </w:numPr>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14:ligatures w14:val="none"/>
        </w:rPr>
        <w:t>deputāta mēnešalgas aprēķināšanas koeficientu – 1,4.</w:t>
      </w:r>
    </w:p>
    <w:p w14:paraId="568E8384" w14:textId="41D6AECA" w:rsidR="00B4198B" w:rsidRPr="00B4198B" w:rsidRDefault="00B4198B">
      <w:pPr>
        <w:numPr>
          <w:ilvl w:val="0"/>
          <w:numId w:val="1"/>
        </w:numPr>
        <w:contextualSpacing/>
        <w:jc w:val="both"/>
        <w:rPr>
          <w:rFonts w:ascii="Times New Roman" w:hAnsi="Times New Roman" w:cs="Times New Roman"/>
          <w:kern w:val="0"/>
          <w:sz w:val="24"/>
          <w:szCs w:val="24"/>
          <w14:ligatures w14:val="none"/>
        </w:rPr>
      </w:pPr>
      <w:r w:rsidRPr="00B4198B">
        <w:rPr>
          <w:rFonts w:ascii="Times New Roman" w:hAnsi="Times New Roman"/>
          <w:kern w:val="0"/>
          <w:sz w:val="24"/>
          <w:szCs w:val="24"/>
          <w14:ligatures w14:val="none"/>
        </w:rPr>
        <w:t>Domes priekšsēdētājs un Domes priekšsēdētāja vietnieki par darbu pašvaldības domes, komiteju, komisiju un darba grupu sēdēs un gatavošanos tām atsevišķu darba samaksu nesaņem, jo samaksa par minēto darbu ir ietverta mēnešalgā, izņemot gadījumu, ja domes priekšsēdētāja vietnieks veic arī Attīstības komitejas priekšsēdētāja pienākumus, par kuru veikšanu ir noteikta mēnešalga 1.3.</w:t>
      </w:r>
      <w:r w:rsidR="003C5D27">
        <w:rPr>
          <w:rFonts w:ascii="Times New Roman" w:hAnsi="Times New Roman"/>
          <w:kern w:val="0"/>
          <w:sz w:val="24"/>
          <w:szCs w:val="24"/>
          <w14:ligatures w14:val="none"/>
        </w:rPr>
        <w:t> </w:t>
      </w:r>
      <w:r w:rsidRPr="00B4198B">
        <w:rPr>
          <w:rFonts w:ascii="Times New Roman" w:hAnsi="Times New Roman"/>
          <w:kern w:val="0"/>
          <w:sz w:val="24"/>
          <w:szCs w:val="24"/>
          <w14:ligatures w14:val="none"/>
        </w:rPr>
        <w:t xml:space="preserve">punktā. Šādā gadījumā  </w:t>
      </w:r>
      <w:r w:rsidRPr="00B4198B">
        <w:rPr>
          <w:rFonts w:ascii="Times New Roman" w:hAnsi="Times New Roman" w:cs="Times New Roman"/>
          <w:kern w:val="0"/>
          <w:sz w:val="24"/>
          <w:szCs w:val="24"/>
          <w:shd w:val="clear" w:color="auto" w:fill="FFFFFF"/>
          <w14:ligatures w14:val="none"/>
        </w:rPr>
        <w:t>tiek nodrošināta domes priekšsēdētāja vietnieka un Attīstības komitejas priekšsēdētāja amata pienākumu veikšanas darba laika uzskaite, aprēķinot mēnešalgu lēmuma 1.2</w:t>
      </w:r>
      <w:r w:rsidR="003C5D27">
        <w:rPr>
          <w:rFonts w:ascii="Times New Roman" w:hAnsi="Times New Roman" w:cs="Times New Roman"/>
          <w:kern w:val="0"/>
          <w:sz w:val="24"/>
          <w:szCs w:val="24"/>
          <w:shd w:val="clear" w:color="auto" w:fill="FFFFFF"/>
          <w14:ligatures w14:val="none"/>
        </w:rPr>
        <w:t>.</w:t>
      </w:r>
      <w:r w:rsidRPr="00B4198B">
        <w:rPr>
          <w:rFonts w:ascii="Times New Roman" w:hAnsi="Times New Roman" w:cs="Times New Roman"/>
          <w:kern w:val="0"/>
          <w:sz w:val="24"/>
          <w:szCs w:val="24"/>
          <w:shd w:val="clear" w:color="auto" w:fill="FFFFFF"/>
          <w14:ligatures w14:val="none"/>
        </w:rPr>
        <w:t xml:space="preserve"> punktā un 1.3.</w:t>
      </w:r>
      <w:r w:rsidR="003C5D27">
        <w:rPr>
          <w:rFonts w:ascii="Times New Roman" w:hAnsi="Times New Roman" w:cs="Times New Roman"/>
          <w:kern w:val="0"/>
          <w:sz w:val="24"/>
          <w:szCs w:val="24"/>
          <w:shd w:val="clear" w:color="auto" w:fill="FFFFFF"/>
          <w14:ligatures w14:val="none"/>
        </w:rPr>
        <w:t> </w:t>
      </w:r>
      <w:r w:rsidRPr="00B4198B">
        <w:rPr>
          <w:rFonts w:ascii="Times New Roman" w:hAnsi="Times New Roman" w:cs="Times New Roman"/>
          <w:kern w:val="0"/>
          <w:sz w:val="24"/>
          <w:szCs w:val="24"/>
          <w:shd w:val="clear" w:color="auto" w:fill="FFFFFF"/>
          <w14:ligatures w14:val="none"/>
        </w:rPr>
        <w:t xml:space="preserve">punktā noteiktajā kārtībā. </w:t>
      </w:r>
    </w:p>
    <w:p w14:paraId="3458489A" w14:textId="77777777" w:rsidR="00B4198B" w:rsidRPr="00B4198B" w:rsidRDefault="00B4198B">
      <w:pPr>
        <w:numPr>
          <w:ilvl w:val="0"/>
          <w:numId w:val="1"/>
        </w:numPr>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shd w:val="clear" w:color="auto" w:fill="FFFFFF"/>
          <w14:ligatures w14:val="none"/>
        </w:rPr>
        <w:t xml:space="preserve"> </w:t>
      </w:r>
      <w:r w:rsidRPr="00B4198B">
        <w:rPr>
          <w:rFonts w:ascii="Times New Roman" w:hAnsi="Times New Roman" w:cs="Times New Roman"/>
          <w:kern w:val="0"/>
          <w:sz w:val="24"/>
          <w:szCs w:val="24"/>
          <w:lang w:bidi="lo-LA"/>
          <w14:ligatures w14:val="none"/>
        </w:rPr>
        <w:t>Domes deputāts, kurš neieņem algotu darbu domē, par normatīvajos aktos, kas reglamentē pašvaldības domes deputāta darbu, noteiktiem pienākumiem kā domes, komiteju, komisiju, darba grupu sēžu materiālu izskatīšana, gatavošanās sēdēm, dalība sēdes saņem mēnešalgu par stundu skaitu, kuras uzskaita un iesniedz Madonas novada pašvaldības iestādes “Madonas novada Centrālā administrācija” Lietvedības nodaļa ne vēlāk kā mēneša pēdējā darba dienā Juridiskajai un personāla nodaļai. Stundu skaitu Lietvedības nodaļa uzskaita, ņemot vērā sēžu norises ilgumu – stundu skaitu, papildus uzskaitot identisku stundu skaitu par gatavošanos sēdēm.</w:t>
      </w:r>
    </w:p>
    <w:p w14:paraId="39E61A22" w14:textId="63FC4915" w:rsidR="00B4198B" w:rsidRPr="00B4198B" w:rsidRDefault="00B4198B">
      <w:pPr>
        <w:numPr>
          <w:ilvl w:val="0"/>
          <w:numId w:val="1"/>
        </w:numPr>
        <w:contextualSpacing/>
        <w:jc w:val="both"/>
        <w:rPr>
          <w:rFonts w:ascii="Times New Roman" w:hAnsi="Times New Roman" w:cs="Times New Roman"/>
          <w:kern w:val="0"/>
          <w:sz w:val="24"/>
          <w:szCs w:val="24"/>
          <w14:ligatures w14:val="none"/>
        </w:rPr>
      </w:pPr>
      <w:r w:rsidRPr="00B4198B">
        <w:rPr>
          <w:rFonts w:ascii="Times New Roman" w:hAnsi="Times New Roman" w:cs="Times New Roman"/>
          <w:kern w:val="0"/>
          <w:sz w:val="24"/>
          <w:szCs w:val="24"/>
          <w:lang w:bidi="lo-LA"/>
          <w14:ligatures w14:val="none"/>
        </w:rPr>
        <w:t>Domes deputāts, kurš neieņem algotu darbu domē, par normatīvajos aktos, kas reglamentē pašvaldības domes deputāta darbu, noteikto pienākumu kā tikšanos ar iedzīvotājiem pieņemšanas laikos, deputāta kompetencē esošo jautājumu risināšanu pašvaldības iestādēs (ar pašvaldības darbiniekiem), pasākumu, iestāžu, organizāciju, komersantu, fizisku personu apmeklēšanu, pārstāvot pašvaldību kā pašvaldības domes deputāts, veikšanu, izņemot šī lēmuma 3.</w:t>
      </w:r>
      <w:r w:rsidR="003C5D27">
        <w:rPr>
          <w:rFonts w:ascii="Times New Roman" w:hAnsi="Times New Roman" w:cs="Times New Roman"/>
          <w:kern w:val="0"/>
          <w:sz w:val="24"/>
          <w:szCs w:val="24"/>
          <w:lang w:bidi="lo-LA"/>
          <w14:ligatures w14:val="none"/>
        </w:rPr>
        <w:t> </w:t>
      </w:r>
      <w:r w:rsidRPr="00B4198B">
        <w:rPr>
          <w:rFonts w:ascii="Times New Roman" w:hAnsi="Times New Roman" w:cs="Times New Roman"/>
          <w:kern w:val="0"/>
          <w:sz w:val="24"/>
          <w:szCs w:val="24"/>
          <w:lang w:bidi="lo-LA"/>
          <w14:ligatures w14:val="none"/>
        </w:rPr>
        <w:t>punktā norādīto pienākumu veikšanai, var saņemt mēnešalgu par stundu skaitu, kas mēnesī nepārsniedz:</w:t>
      </w:r>
    </w:p>
    <w:p w14:paraId="4B854A31" w14:textId="77777777"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kern w:val="0"/>
          <w:sz w:val="24"/>
          <w:szCs w:val="24"/>
          <w:lang w:bidi="lo-LA"/>
          <w14:ligatures w14:val="none"/>
        </w:rPr>
        <w:t>55 stundas, ja deputāts ir pastāvīgās komitejas priekšsēdētājs;</w:t>
      </w:r>
    </w:p>
    <w:p w14:paraId="537C0A59" w14:textId="77777777"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kern w:val="0"/>
          <w:sz w:val="24"/>
          <w:szCs w:val="24"/>
          <w:lang w:bidi="lo-LA"/>
          <w14:ligatures w14:val="none"/>
        </w:rPr>
        <w:t>52 stundas, ja deputāts ir pastāvīgās komitejas priekšsēdētāja vietnieks;</w:t>
      </w:r>
    </w:p>
    <w:p w14:paraId="58A5DC49" w14:textId="77777777"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kern w:val="0"/>
          <w:sz w:val="24"/>
          <w:szCs w:val="24"/>
          <w:lang w:bidi="lo-LA"/>
          <w14:ligatures w14:val="none"/>
        </w:rPr>
        <w:t>50 stundas, ja deputāts nav pastāvīgās komitejas priekšsēdētājs vai tā vietnieks.</w:t>
      </w:r>
    </w:p>
    <w:p w14:paraId="6E00C232" w14:textId="608C9254" w:rsidR="00B4198B" w:rsidRPr="00B4198B" w:rsidRDefault="00B4198B">
      <w:pPr>
        <w:numPr>
          <w:ilvl w:val="0"/>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Domes deputāts</w:t>
      </w:r>
      <w:r w:rsidRPr="00B4198B">
        <w:rPr>
          <w:rFonts w:ascii="Times New Roman" w:hAnsi="Times New Roman" w:cs="Times New Roman"/>
          <w:kern w:val="0"/>
          <w:sz w:val="24"/>
          <w:szCs w:val="24"/>
          <w:lang w:bidi="lo-LA"/>
          <w14:ligatures w14:val="none"/>
        </w:rPr>
        <w:t>, kurš neieņem algotu darbu domē,</w:t>
      </w:r>
      <w:r w:rsidRPr="00B4198B">
        <w:rPr>
          <w:rFonts w:ascii="Times New Roman" w:hAnsi="Times New Roman" w:cs="Times New Roman"/>
          <w:color w:val="000000" w:themeColor="text1"/>
          <w:kern w:val="0"/>
          <w:sz w:val="24"/>
          <w:szCs w:val="24"/>
          <w14:ligatures w14:val="none"/>
        </w:rPr>
        <w:t xml:space="preserve"> </w:t>
      </w:r>
      <w:r w:rsidRPr="00B4198B">
        <w:rPr>
          <w:rFonts w:ascii="Times New Roman" w:hAnsi="Times New Roman" w:cs="Times New Roman"/>
          <w:kern w:val="0"/>
          <w:sz w:val="24"/>
          <w:szCs w:val="24"/>
          <w:lang w:bidi="lo-LA"/>
          <w14:ligatures w14:val="none"/>
        </w:rPr>
        <w:t xml:space="preserve">ne vēlāk kā mēneša pēdējā darba dienā Madonas novada pašvaldības iestādes “Madonas novada Centrālā administrācija” </w:t>
      </w:r>
      <w:r w:rsidRPr="00B4198B">
        <w:rPr>
          <w:rFonts w:ascii="Times New Roman" w:hAnsi="Times New Roman" w:cs="Times New Roman"/>
          <w:kern w:val="0"/>
          <w:sz w:val="24"/>
          <w:szCs w:val="24"/>
          <w:lang w:bidi="lo-LA"/>
          <w14:ligatures w14:val="none"/>
        </w:rPr>
        <w:lastRenderedPageBreak/>
        <w:t>Juridiskajai un personāla nodaļai vai Lietvedības nodaļai iesniedz parakstītu vai elektroniski parakstītu darba laika uzskaites tabeli par šī lēmuma 4.</w:t>
      </w:r>
      <w:r w:rsidR="003C5D27">
        <w:rPr>
          <w:rFonts w:ascii="Times New Roman" w:hAnsi="Times New Roman" w:cs="Times New Roman"/>
          <w:kern w:val="0"/>
          <w:sz w:val="24"/>
          <w:szCs w:val="24"/>
          <w:lang w:bidi="lo-LA"/>
          <w14:ligatures w14:val="none"/>
        </w:rPr>
        <w:t> </w:t>
      </w:r>
      <w:r w:rsidRPr="00B4198B">
        <w:rPr>
          <w:rFonts w:ascii="Times New Roman" w:hAnsi="Times New Roman" w:cs="Times New Roman"/>
          <w:kern w:val="0"/>
          <w:sz w:val="24"/>
          <w:szCs w:val="24"/>
          <w:lang w:bidi="lo-LA"/>
          <w14:ligatures w14:val="none"/>
        </w:rPr>
        <w:t xml:space="preserve">punktā norādīto pienākumu izpildi. </w:t>
      </w:r>
    </w:p>
    <w:p w14:paraId="2E26E4A9" w14:textId="77777777" w:rsidR="00B4198B" w:rsidRPr="00B4198B" w:rsidRDefault="00B4198B">
      <w:pPr>
        <w:numPr>
          <w:ilvl w:val="0"/>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 xml:space="preserve">Līdz jauna </w:t>
      </w:r>
      <w:r w:rsidRPr="00B4198B">
        <w:rPr>
          <w:rFonts w:ascii="Times New Roman" w:hAnsi="Times New Roman" w:cs="Times New Roman"/>
          <w:kern w:val="0"/>
          <w:sz w:val="24"/>
          <w:szCs w:val="24"/>
          <w:lang w:eastAsia="lv-LV" w:bidi="lo-LA"/>
          <w14:ligatures w14:val="none"/>
        </w:rPr>
        <w:t>Madonas novada pašvaldības institūciju amatpersonu un darbinieku atlīdzības nolikuma apstiprināšanai</w:t>
      </w:r>
      <w:r w:rsidRPr="00B4198B">
        <w:rPr>
          <w:rFonts w:ascii="Times New Roman" w:hAnsi="Times New Roman" w:cs="Times New Roman"/>
          <w:color w:val="000000" w:themeColor="text1"/>
          <w:kern w:val="0"/>
          <w:sz w:val="24"/>
          <w:szCs w:val="24"/>
          <w14:ligatures w14:val="none"/>
        </w:rPr>
        <w:t xml:space="preserve"> attiecībā uz:</w:t>
      </w:r>
    </w:p>
    <w:p w14:paraId="251F01D6" w14:textId="405FACDE"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Domes priekšsēdētāja un tā vietnieku</w:t>
      </w:r>
      <w:r w:rsidRPr="00B4198B">
        <w:rPr>
          <w:rFonts w:ascii="Times New Roman" w:hAnsi="Times New Roman" w:cs="Times New Roman"/>
          <w:color w:val="000000" w:themeColor="text1"/>
          <w:kern w:val="0"/>
          <w:sz w:val="24"/>
          <w:szCs w:val="24"/>
          <w:shd w:val="clear" w:color="auto" w:fill="FFFFFF"/>
          <w14:ligatures w14:val="none"/>
        </w:rPr>
        <w:t xml:space="preserve"> darba samaksu, sociālajām garantijām un atvaļinājumiem piemērojams </w:t>
      </w:r>
      <w:r w:rsidRPr="00B4198B">
        <w:rPr>
          <w:rFonts w:ascii="Times New Roman" w:hAnsi="Times New Roman" w:cs="Times New Roman"/>
          <w:kern w:val="0"/>
          <w:sz w:val="24"/>
          <w:szCs w:val="24"/>
          <w:lang w:eastAsia="lv-LV" w:bidi="lo-LA"/>
          <w14:ligatures w14:val="none"/>
        </w:rPr>
        <w:t>Madonas novada pašvaldības institūciju amatpersonu un darbinieku atlīdzības nolikuma, kas apstiprināts ar Madonas novada pašvaldības domes 28.10.2021. lēmumu Nr.</w:t>
      </w:r>
      <w:r w:rsidR="003C5D27">
        <w:rPr>
          <w:rFonts w:ascii="Times New Roman" w:hAnsi="Times New Roman" w:cs="Times New Roman"/>
          <w:kern w:val="0"/>
          <w:sz w:val="24"/>
          <w:szCs w:val="24"/>
          <w:lang w:eastAsia="lv-LV" w:bidi="lo-LA"/>
          <w14:ligatures w14:val="none"/>
        </w:rPr>
        <w:t> </w:t>
      </w:r>
      <w:r w:rsidRPr="00B4198B">
        <w:rPr>
          <w:rFonts w:ascii="Times New Roman" w:hAnsi="Times New Roman" w:cs="Times New Roman"/>
          <w:kern w:val="0"/>
          <w:sz w:val="24"/>
          <w:szCs w:val="24"/>
          <w:lang w:eastAsia="lv-LV" w:bidi="lo-LA"/>
          <w14:ligatures w14:val="none"/>
        </w:rPr>
        <w:t>391, 4.1., 4.2., 4.4., 4.6. – 4.15.</w:t>
      </w:r>
      <w:r w:rsidR="003C5D27">
        <w:rPr>
          <w:rFonts w:ascii="Times New Roman" w:hAnsi="Times New Roman" w:cs="Times New Roman"/>
          <w:kern w:val="0"/>
          <w:sz w:val="24"/>
          <w:szCs w:val="24"/>
          <w:lang w:eastAsia="lv-LV" w:bidi="lo-LA"/>
          <w14:ligatures w14:val="none"/>
        </w:rPr>
        <w:t> </w:t>
      </w:r>
      <w:r w:rsidRPr="00B4198B">
        <w:rPr>
          <w:rFonts w:ascii="Times New Roman" w:hAnsi="Times New Roman" w:cs="Times New Roman"/>
          <w:kern w:val="0"/>
          <w:sz w:val="24"/>
          <w:szCs w:val="24"/>
          <w:lang w:eastAsia="lv-LV" w:bidi="lo-LA"/>
          <w14:ligatures w14:val="none"/>
        </w:rPr>
        <w:t>punkta noteikumi, ievērojot šajā lēmumā norādīto</w:t>
      </w:r>
      <w:r w:rsidRPr="00B4198B">
        <w:rPr>
          <w:rFonts w:ascii="Times New Roman" w:hAnsi="Times New Roman" w:cs="Times New Roman"/>
          <w:color w:val="000000" w:themeColor="text1"/>
          <w:kern w:val="0"/>
          <w:sz w:val="24"/>
          <w:szCs w:val="24"/>
          <w14:ligatures w14:val="none"/>
        </w:rPr>
        <w:t>.</w:t>
      </w:r>
    </w:p>
    <w:p w14:paraId="31962B6F" w14:textId="51945FEE"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 xml:space="preserve">Domes deputātu, kuri neieņem algotu amatu pašvaldības domē, atlīdzību </w:t>
      </w:r>
      <w:r w:rsidRPr="00B4198B">
        <w:rPr>
          <w:rFonts w:ascii="Times New Roman" w:hAnsi="Times New Roman" w:cs="Times New Roman"/>
          <w:color w:val="000000" w:themeColor="text1"/>
          <w:kern w:val="0"/>
          <w:sz w:val="24"/>
          <w:szCs w:val="24"/>
          <w:shd w:val="clear" w:color="auto" w:fill="FFFFFF"/>
          <w14:ligatures w14:val="none"/>
        </w:rPr>
        <w:t xml:space="preserve">piemērojams </w:t>
      </w:r>
      <w:r w:rsidRPr="00B4198B">
        <w:rPr>
          <w:rFonts w:ascii="Times New Roman" w:hAnsi="Times New Roman" w:cs="Times New Roman"/>
          <w:kern w:val="0"/>
          <w:sz w:val="24"/>
          <w:szCs w:val="24"/>
          <w:lang w:eastAsia="lv-LV" w:bidi="lo-LA"/>
          <w14:ligatures w14:val="none"/>
        </w:rPr>
        <w:t>Madonas novada pašvaldības institūciju amatpersonu un darbinieku atlīdzības nolikuma, kas apstiprināts ar Madonas novada pašvaldības domes 28.10.2021. lēmumu Nr.</w:t>
      </w:r>
      <w:r w:rsidR="003C5D27">
        <w:rPr>
          <w:rFonts w:ascii="Times New Roman" w:hAnsi="Times New Roman" w:cs="Times New Roman"/>
          <w:kern w:val="0"/>
          <w:sz w:val="24"/>
          <w:szCs w:val="24"/>
          <w:lang w:eastAsia="lv-LV" w:bidi="lo-LA"/>
          <w14:ligatures w14:val="none"/>
        </w:rPr>
        <w:t> </w:t>
      </w:r>
      <w:r w:rsidRPr="00B4198B">
        <w:rPr>
          <w:rFonts w:ascii="Times New Roman" w:hAnsi="Times New Roman" w:cs="Times New Roman"/>
          <w:kern w:val="0"/>
          <w:sz w:val="24"/>
          <w:szCs w:val="24"/>
          <w:lang w:eastAsia="lv-LV" w:bidi="lo-LA"/>
          <w14:ligatures w14:val="none"/>
        </w:rPr>
        <w:t>391, 4.9., 5.8. – 5.11.</w:t>
      </w:r>
      <w:r w:rsidR="003C5D27">
        <w:rPr>
          <w:rFonts w:ascii="Times New Roman" w:hAnsi="Times New Roman" w:cs="Times New Roman"/>
          <w:kern w:val="0"/>
          <w:sz w:val="24"/>
          <w:szCs w:val="24"/>
          <w:lang w:eastAsia="lv-LV" w:bidi="lo-LA"/>
          <w14:ligatures w14:val="none"/>
        </w:rPr>
        <w:t> </w:t>
      </w:r>
      <w:r w:rsidRPr="00B4198B">
        <w:rPr>
          <w:rFonts w:ascii="Times New Roman" w:hAnsi="Times New Roman" w:cs="Times New Roman"/>
          <w:kern w:val="0"/>
          <w:sz w:val="24"/>
          <w:szCs w:val="24"/>
          <w:lang w:eastAsia="lv-LV" w:bidi="lo-LA"/>
          <w14:ligatures w14:val="none"/>
        </w:rPr>
        <w:t>punkta noteikumi, ievērojot šajā lēmumā norādīto.</w:t>
      </w:r>
    </w:p>
    <w:p w14:paraId="690D201B" w14:textId="77777777" w:rsidR="00B4198B" w:rsidRPr="00B4198B" w:rsidRDefault="00B4198B">
      <w:pPr>
        <w:numPr>
          <w:ilvl w:val="0"/>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 xml:space="preserve">Uzdot </w:t>
      </w:r>
      <w:r w:rsidRPr="00B4198B">
        <w:rPr>
          <w:rFonts w:ascii="Times New Roman" w:hAnsi="Times New Roman" w:cs="Times New Roman"/>
          <w:kern w:val="0"/>
          <w:sz w:val="24"/>
          <w:szCs w:val="24"/>
          <w:lang w:bidi="lo-LA"/>
          <w14:ligatures w14:val="none"/>
        </w:rPr>
        <w:t>Madonas novada pašvaldības iestādes “Madonas novada Centrālā administrācija” Juridiskajai un personāla nodaļai, Finanšu nodaļai nodrošināt, ka:</w:t>
      </w:r>
    </w:p>
    <w:p w14:paraId="3795A365" w14:textId="443111CA"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Domes priekšsēdētāja un domes priekšsēdētāja vietnieku mēnešalga tiek pārrēķināta uz katra gada 1.</w:t>
      </w:r>
      <w:r w:rsidR="003C5D27">
        <w:rPr>
          <w:rFonts w:ascii="Times New Roman" w:hAnsi="Times New Roman" w:cs="Times New Roman"/>
          <w:color w:val="000000" w:themeColor="text1"/>
          <w:kern w:val="0"/>
          <w:sz w:val="24"/>
          <w:szCs w:val="24"/>
          <w14:ligatures w14:val="none"/>
        </w:rPr>
        <w:t> </w:t>
      </w:r>
      <w:r w:rsidRPr="00B4198B">
        <w:rPr>
          <w:rFonts w:ascii="Times New Roman" w:hAnsi="Times New Roman" w:cs="Times New Roman"/>
          <w:color w:val="000000" w:themeColor="text1"/>
          <w:kern w:val="0"/>
          <w:sz w:val="24"/>
          <w:szCs w:val="24"/>
          <w14:ligatures w14:val="none"/>
        </w:rPr>
        <w:t xml:space="preserve">janvāri, iegūto mēnešalgu noapaļojot līdz pilniem </w:t>
      </w:r>
      <w:proofErr w:type="spellStart"/>
      <w:r w:rsidRPr="00B4198B">
        <w:rPr>
          <w:rFonts w:ascii="Times New Roman" w:hAnsi="Times New Roman" w:cs="Times New Roman"/>
          <w:i/>
          <w:iCs/>
          <w:color w:val="000000" w:themeColor="text1"/>
          <w:kern w:val="0"/>
          <w:sz w:val="24"/>
          <w:szCs w:val="24"/>
          <w14:ligatures w14:val="none"/>
        </w:rPr>
        <w:t>euro</w:t>
      </w:r>
      <w:proofErr w:type="spellEnd"/>
      <w:r w:rsidRPr="00B4198B">
        <w:rPr>
          <w:rFonts w:ascii="Times New Roman" w:hAnsi="Times New Roman" w:cs="Times New Roman"/>
          <w:color w:val="000000" w:themeColor="text1"/>
          <w:kern w:val="0"/>
          <w:sz w:val="24"/>
          <w:szCs w:val="24"/>
          <w14:ligatures w14:val="none"/>
        </w:rPr>
        <w:t>;</w:t>
      </w:r>
    </w:p>
    <w:p w14:paraId="02AA2FA3" w14:textId="2984548A" w:rsidR="00B4198B" w:rsidRPr="00B4198B" w:rsidRDefault="00B4198B">
      <w:pPr>
        <w:numPr>
          <w:ilvl w:val="1"/>
          <w:numId w:val="1"/>
        </w:numPr>
        <w:contextualSpacing/>
        <w:jc w:val="both"/>
        <w:rPr>
          <w:rFonts w:ascii="Times New Roman" w:hAnsi="Times New Roman" w:cs="Times New Roman"/>
          <w:color w:val="000000" w:themeColor="text1"/>
          <w:kern w:val="0"/>
          <w:sz w:val="24"/>
          <w:szCs w:val="24"/>
          <w14:ligatures w14:val="none"/>
        </w:rPr>
      </w:pPr>
      <w:r w:rsidRPr="00B4198B">
        <w:rPr>
          <w:rFonts w:ascii="Times New Roman" w:hAnsi="Times New Roman" w:cs="Times New Roman"/>
          <w:color w:val="000000" w:themeColor="text1"/>
          <w:kern w:val="0"/>
          <w:sz w:val="24"/>
          <w:szCs w:val="24"/>
          <w14:ligatures w14:val="none"/>
        </w:rPr>
        <w:t xml:space="preserve">Domes deputātu, </w:t>
      </w:r>
      <w:r w:rsidRPr="00B4198B">
        <w:rPr>
          <w:rFonts w:ascii="Times New Roman" w:hAnsi="Times New Roman" w:cs="Times New Roman"/>
          <w:color w:val="000000" w:themeColor="text1"/>
          <w:kern w:val="0"/>
          <w:sz w:val="24"/>
          <w:szCs w:val="24"/>
          <w:shd w:val="clear" w:color="auto" w:fill="FFFFFF"/>
          <w14:ligatures w14:val="none"/>
        </w:rPr>
        <w:t>komitejas priekšsēdētāju un komitejas priekšsēdētāja vietnieku mēnešalga tiek pārrēķināta uz katra gada 1.</w:t>
      </w:r>
      <w:r w:rsidR="003C5D27">
        <w:rPr>
          <w:rFonts w:ascii="Times New Roman" w:hAnsi="Times New Roman" w:cs="Times New Roman"/>
          <w:color w:val="000000" w:themeColor="text1"/>
          <w:kern w:val="0"/>
          <w:sz w:val="24"/>
          <w:szCs w:val="24"/>
          <w:shd w:val="clear" w:color="auto" w:fill="FFFFFF"/>
          <w14:ligatures w14:val="none"/>
        </w:rPr>
        <w:t> </w:t>
      </w:r>
      <w:r w:rsidRPr="00B4198B">
        <w:rPr>
          <w:rFonts w:ascii="Times New Roman" w:hAnsi="Times New Roman" w:cs="Times New Roman"/>
          <w:color w:val="000000" w:themeColor="text1"/>
          <w:kern w:val="0"/>
          <w:sz w:val="24"/>
          <w:szCs w:val="24"/>
          <w:shd w:val="clear" w:color="auto" w:fill="FFFFFF"/>
          <w14:ligatures w14:val="none"/>
        </w:rPr>
        <w:t>janvāri, iegūstot stundas likmi, kuru noapaļo līdz diviem cipariem aiz komata.</w:t>
      </w:r>
    </w:p>
    <w:p w14:paraId="04042115" w14:textId="77777777" w:rsidR="00675366" w:rsidRDefault="00675366" w:rsidP="00331529">
      <w:pPr>
        <w:spacing w:after="0" w:line="240" w:lineRule="auto"/>
        <w:jc w:val="both"/>
        <w:rPr>
          <w:rFonts w:ascii="Times New Roman" w:hAnsi="Times New Roman" w:cs="Times New Roman"/>
          <w:b/>
          <w:bCs/>
          <w:kern w:val="0"/>
          <w:sz w:val="24"/>
          <w:szCs w:val="24"/>
          <w:shd w:val="clear" w:color="auto" w:fill="FFFFFF"/>
          <w14:ligatures w14:val="none"/>
        </w:rPr>
      </w:pPr>
    </w:p>
    <w:p w14:paraId="40312136" w14:textId="77777777" w:rsidR="00C71FC4" w:rsidRDefault="00C71FC4" w:rsidP="00AC4026">
      <w:pPr>
        <w:spacing w:after="0" w:line="240" w:lineRule="auto"/>
        <w:contextualSpacing/>
        <w:jc w:val="both"/>
        <w:rPr>
          <w:rFonts w:ascii="Times New Roman" w:hAnsi="Times New Roman" w:cs="Times New Roman"/>
          <w:b/>
          <w:bCs/>
          <w:sz w:val="24"/>
          <w:szCs w:val="24"/>
        </w:rPr>
      </w:pPr>
    </w:p>
    <w:bookmarkEnd w:id="231"/>
    <w:bookmarkEnd w:id="232"/>
    <w:bookmarkEnd w:id="233"/>
    <w:bookmarkEnd w:id="234"/>
    <w:bookmarkEnd w:id="235"/>
    <w:bookmarkEnd w:id="236"/>
    <w:bookmarkEnd w:id="237"/>
    <w:bookmarkEnd w:id="238"/>
    <w:bookmarkEnd w:id="239"/>
    <w:bookmarkEnd w:id="240"/>
    <w:bookmarkEnd w:id="241"/>
    <w:bookmarkEnd w:id="242"/>
    <w:p w14:paraId="50F199F7" w14:textId="77777777" w:rsidR="00AC4026" w:rsidRPr="00D70B42" w:rsidRDefault="00AC4026"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7978DD28" w14:textId="6E610738" w:rsidR="00D32B76" w:rsidRPr="00B4198B" w:rsidRDefault="003C5D27" w:rsidP="00D32B76">
      <w:pPr>
        <w:spacing w:after="0" w:line="240" w:lineRule="auto"/>
        <w:contextualSpacing/>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bCs/>
          <w:i/>
          <w:kern w:val="0"/>
          <w:sz w:val="24"/>
          <w:szCs w:val="24"/>
          <w:lang w:eastAsia="lv-LV"/>
          <w14:ligatures w14:val="none"/>
        </w:rPr>
        <w:t>A. </w:t>
      </w:r>
      <w:r w:rsidR="00D32B76" w:rsidRPr="00B4198B">
        <w:rPr>
          <w:rFonts w:ascii="Times New Roman" w:eastAsia="Times New Roman" w:hAnsi="Times New Roman" w:cs="Times New Roman"/>
          <w:bCs/>
          <w:i/>
          <w:kern w:val="0"/>
          <w:sz w:val="24"/>
          <w:szCs w:val="24"/>
          <w:lang w:eastAsia="lv-LV"/>
          <w14:ligatures w14:val="none"/>
        </w:rPr>
        <w:t>Lauva</w:t>
      </w:r>
      <w:r w:rsidR="00D32B76" w:rsidRPr="00B4198B">
        <w:rPr>
          <w:rFonts w:ascii="Times New Roman" w:eastAsia="Times New Roman" w:hAnsi="Times New Roman" w:cs="Times New Roman"/>
          <w:i/>
          <w:kern w:val="0"/>
          <w:sz w:val="24"/>
          <w:szCs w:val="24"/>
          <w:lang w:eastAsia="lv-LV"/>
          <w14:ligatures w14:val="none"/>
        </w:rPr>
        <w:t xml:space="preserve"> 26199545</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33152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0FF3" w14:textId="77777777" w:rsidR="003C4EBE" w:rsidRDefault="003C4EBE">
      <w:pPr>
        <w:spacing w:after="0" w:line="240" w:lineRule="auto"/>
      </w:pPr>
      <w:r>
        <w:separator/>
      </w:r>
    </w:p>
  </w:endnote>
  <w:endnote w:type="continuationSeparator" w:id="0">
    <w:p w14:paraId="21661D5D" w14:textId="77777777" w:rsidR="003C4EBE" w:rsidRDefault="003C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2F189" w14:textId="77777777" w:rsidR="003C4EBE" w:rsidRDefault="003C4EBE">
      <w:pPr>
        <w:spacing w:after="0" w:line="240" w:lineRule="auto"/>
      </w:pPr>
      <w:r>
        <w:separator/>
      </w:r>
    </w:p>
  </w:footnote>
  <w:footnote w:type="continuationSeparator" w:id="0">
    <w:p w14:paraId="597E5FC0" w14:textId="77777777" w:rsidR="003C4EBE" w:rsidRDefault="003C4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558786863">
    <w:abstractNumId w:val="1"/>
  </w:num>
  <w:num w:numId="2" w16cid:durableId="195475157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B40A5"/>
    <w:rsid w:val="004B4392"/>
    <w:rsid w:val="004C7232"/>
    <w:rsid w:val="004D1E9F"/>
    <w:rsid w:val="00512E96"/>
    <w:rsid w:val="005307F1"/>
    <w:rsid w:val="0053526B"/>
    <w:rsid w:val="00595192"/>
    <w:rsid w:val="005C1E30"/>
    <w:rsid w:val="005E559B"/>
    <w:rsid w:val="005F1832"/>
    <w:rsid w:val="005F45A5"/>
    <w:rsid w:val="0062372C"/>
    <w:rsid w:val="0063388F"/>
    <w:rsid w:val="00636FC1"/>
    <w:rsid w:val="00642C5D"/>
    <w:rsid w:val="00652137"/>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C23DC"/>
    <w:rsid w:val="008E26C9"/>
    <w:rsid w:val="008F70EC"/>
    <w:rsid w:val="00921A5F"/>
    <w:rsid w:val="00927E75"/>
    <w:rsid w:val="00933C67"/>
    <w:rsid w:val="0095024B"/>
    <w:rsid w:val="00953CEA"/>
    <w:rsid w:val="009637E1"/>
    <w:rsid w:val="009714F8"/>
    <w:rsid w:val="00994635"/>
    <w:rsid w:val="009B0CAB"/>
    <w:rsid w:val="009B248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4198B"/>
    <w:rsid w:val="00B5303D"/>
    <w:rsid w:val="00B6309C"/>
    <w:rsid w:val="00B7078E"/>
    <w:rsid w:val="00B7235F"/>
    <w:rsid w:val="00B81B0C"/>
    <w:rsid w:val="00B94932"/>
    <w:rsid w:val="00B9621F"/>
    <w:rsid w:val="00BC2A4F"/>
    <w:rsid w:val="00BF6430"/>
    <w:rsid w:val="00BF72C4"/>
    <w:rsid w:val="00C00D21"/>
    <w:rsid w:val="00C02C75"/>
    <w:rsid w:val="00C15A0D"/>
    <w:rsid w:val="00C3211E"/>
    <w:rsid w:val="00C33A31"/>
    <w:rsid w:val="00C71FC4"/>
    <w:rsid w:val="00C819FC"/>
    <w:rsid w:val="00CB32BC"/>
    <w:rsid w:val="00CC2900"/>
    <w:rsid w:val="00CD25C6"/>
    <w:rsid w:val="00CE59E7"/>
    <w:rsid w:val="00CF5683"/>
    <w:rsid w:val="00D14F66"/>
    <w:rsid w:val="00D22661"/>
    <w:rsid w:val="00D27C6F"/>
    <w:rsid w:val="00D32B76"/>
    <w:rsid w:val="00D43C5B"/>
    <w:rsid w:val="00D60885"/>
    <w:rsid w:val="00D6489D"/>
    <w:rsid w:val="00D66B27"/>
    <w:rsid w:val="00D70B42"/>
    <w:rsid w:val="00D76B7D"/>
    <w:rsid w:val="00D92D9F"/>
    <w:rsid w:val="00DC50FC"/>
    <w:rsid w:val="00E11C30"/>
    <w:rsid w:val="00E12F92"/>
    <w:rsid w:val="00E33512"/>
    <w:rsid w:val="00EA1038"/>
    <w:rsid w:val="00EB1148"/>
    <w:rsid w:val="00EB32BA"/>
    <w:rsid w:val="00EB6109"/>
    <w:rsid w:val="00EC49E2"/>
    <w:rsid w:val="00EE2BA4"/>
    <w:rsid w:val="00F23CCD"/>
    <w:rsid w:val="00F5189B"/>
    <w:rsid w:val="00F65FA4"/>
    <w:rsid w:val="00F66425"/>
    <w:rsid w:val="00F71BA8"/>
    <w:rsid w:val="00FA11BF"/>
    <w:rsid w:val="00FA7578"/>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5060</Words>
  <Characters>2885</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82</cp:revision>
  <dcterms:created xsi:type="dcterms:W3CDTF">2024-09-06T08:06:00Z</dcterms:created>
  <dcterms:modified xsi:type="dcterms:W3CDTF">2025-07-04T12:23:00Z</dcterms:modified>
</cp:coreProperties>
</file>